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0E71" w14:textId="0B3FF476" w:rsidR="00244E00" w:rsidRPr="00C65A1B" w:rsidRDefault="00C65A1B" w:rsidP="00244E00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WG2 Meeting #12</w:t>
      </w:r>
      <w:r w:rsidR="003A74D7">
        <w:rPr>
          <w:noProof w:val="0"/>
          <w:sz w:val="24"/>
        </w:rPr>
        <w:t>6</w:t>
      </w:r>
      <w:r w:rsidR="00FF2EC4" w:rsidRPr="00C65A1B">
        <w:rPr>
          <w:noProof w:val="0"/>
          <w:sz w:val="24"/>
          <w:lang w:val="en-US"/>
        </w:rPr>
        <w:tab/>
        <w:t xml:space="preserve"> </w:t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A06898">
        <w:rPr>
          <w:noProof w:val="0"/>
          <w:sz w:val="24"/>
          <w:lang w:val="en-US"/>
        </w:rPr>
        <w:t xml:space="preserve">                </w:t>
      </w:r>
      <w:r w:rsidR="00BB086A" w:rsidRPr="00C65A1B">
        <w:rPr>
          <w:noProof w:val="0"/>
          <w:sz w:val="24"/>
          <w:lang w:val="en-US"/>
        </w:rPr>
        <w:t>R2-</w:t>
      </w:r>
      <w:r w:rsidR="00543325">
        <w:rPr>
          <w:noProof w:val="0"/>
          <w:sz w:val="24"/>
          <w:lang w:val="en-US"/>
        </w:rPr>
        <w:t>2404956</w:t>
      </w:r>
    </w:p>
    <w:p w14:paraId="2518414C" w14:textId="6E2E71DE" w:rsidR="00EB28C1" w:rsidRPr="00EB28C1" w:rsidRDefault="00EB28C1" w:rsidP="00EB28C1">
      <w:pPr>
        <w:pStyle w:val="Header"/>
        <w:rPr>
          <w:noProof w:val="0"/>
          <w:sz w:val="24"/>
        </w:rPr>
      </w:pPr>
      <w:r w:rsidRPr="00EB28C1">
        <w:rPr>
          <w:noProof w:val="0"/>
          <w:sz w:val="24"/>
        </w:rPr>
        <w:t>Fukuoka, Japan May 2</w:t>
      </w:r>
      <w:r w:rsidR="00A06EB6">
        <w:rPr>
          <w:noProof w:val="0"/>
          <w:sz w:val="24"/>
        </w:rPr>
        <w:t>0</w:t>
      </w:r>
      <w:r w:rsidR="00A06EB6" w:rsidRPr="00A06EB6">
        <w:rPr>
          <w:noProof w:val="0"/>
          <w:sz w:val="24"/>
          <w:vertAlign w:val="superscript"/>
        </w:rPr>
        <w:t>th</w:t>
      </w:r>
      <w:r w:rsidR="00A06EB6">
        <w:rPr>
          <w:noProof w:val="0"/>
          <w:sz w:val="24"/>
        </w:rPr>
        <w:t xml:space="preserve"> </w:t>
      </w:r>
      <w:r w:rsidRPr="00EB28C1">
        <w:rPr>
          <w:noProof w:val="0"/>
          <w:sz w:val="24"/>
        </w:rPr>
        <w:t>– 2</w:t>
      </w:r>
      <w:r w:rsidR="00A06EB6">
        <w:rPr>
          <w:noProof w:val="0"/>
          <w:sz w:val="24"/>
        </w:rPr>
        <w:t>4</w:t>
      </w:r>
      <w:r w:rsidR="00A06EB6" w:rsidRPr="00A06EB6">
        <w:rPr>
          <w:noProof w:val="0"/>
          <w:sz w:val="24"/>
          <w:vertAlign w:val="superscript"/>
        </w:rPr>
        <w:t>th</w:t>
      </w:r>
      <w:r w:rsidRPr="00EB28C1">
        <w:rPr>
          <w:noProof w:val="0"/>
          <w:sz w:val="24"/>
        </w:rPr>
        <w:t>, 2024</w:t>
      </w:r>
    </w:p>
    <w:p w14:paraId="45A40ACC" w14:textId="77777777" w:rsidR="00EB28C1" w:rsidRPr="00C65A1B" w:rsidRDefault="00EB28C1" w:rsidP="00C65A1B">
      <w:pPr>
        <w:pStyle w:val="Header"/>
        <w:rPr>
          <w:noProof w:val="0"/>
          <w:sz w:val="24"/>
        </w:rPr>
      </w:pP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3D5BAFF3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5513D">
        <w:rPr>
          <w:rFonts w:ascii="Arial" w:hAnsi="Arial" w:cs="Arial"/>
          <w:b/>
          <w:bCs/>
          <w:sz w:val="24"/>
        </w:rPr>
        <w:t xml:space="preserve">Discussion on </w:t>
      </w:r>
      <w:r w:rsidR="00556A0E">
        <w:rPr>
          <w:rFonts w:ascii="Arial" w:hAnsi="Arial" w:cs="Arial"/>
          <w:b/>
          <w:bCs/>
          <w:sz w:val="24"/>
        </w:rPr>
        <w:t>r</w:t>
      </w:r>
      <w:r w:rsidR="000B5942">
        <w:rPr>
          <w:rFonts w:ascii="Arial" w:hAnsi="Arial" w:cs="Arial"/>
          <w:b/>
          <w:bCs/>
          <w:sz w:val="24"/>
        </w:rPr>
        <w:t xml:space="preserve">andom </w:t>
      </w:r>
      <w:r w:rsidR="00556A0E">
        <w:rPr>
          <w:rFonts w:ascii="Arial" w:hAnsi="Arial" w:cs="Arial"/>
          <w:b/>
          <w:bCs/>
          <w:sz w:val="24"/>
        </w:rPr>
        <w:t>a</w:t>
      </w:r>
      <w:r w:rsidR="000B5942">
        <w:rPr>
          <w:rFonts w:ascii="Arial" w:hAnsi="Arial" w:cs="Arial"/>
          <w:b/>
          <w:bCs/>
          <w:sz w:val="24"/>
        </w:rPr>
        <w:t>ccess</w:t>
      </w:r>
      <w:r w:rsidR="00556A0E">
        <w:rPr>
          <w:rFonts w:ascii="Arial" w:hAnsi="Arial" w:cs="Arial"/>
          <w:b/>
          <w:bCs/>
          <w:sz w:val="24"/>
        </w:rPr>
        <w:t xml:space="preserve"> aspects</w:t>
      </w:r>
      <w:r w:rsidR="000B5942">
        <w:rPr>
          <w:rFonts w:ascii="Arial" w:hAnsi="Arial" w:cs="Arial"/>
          <w:b/>
          <w:bCs/>
          <w:sz w:val="24"/>
        </w:rPr>
        <w:t xml:space="preserve"> for A</w:t>
      </w:r>
      <w:r w:rsidR="00556A0E">
        <w:rPr>
          <w:rFonts w:ascii="Arial" w:hAnsi="Arial" w:cs="Arial"/>
          <w:b/>
          <w:bCs/>
          <w:sz w:val="24"/>
        </w:rPr>
        <w:t>mbient</w:t>
      </w:r>
      <w:r w:rsidR="000B5942">
        <w:rPr>
          <w:rFonts w:ascii="Arial" w:hAnsi="Arial" w:cs="Arial"/>
          <w:b/>
          <w:bCs/>
          <w:sz w:val="24"/>
        </w:rPr>
        <w:t>-IoT</w:t>
      </w:r>
    </w:p>
    <w:p w14:paraId="3E03E22C" w14:textId="230F63E2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544201">
        <w:rPr>
          <w:rFonts w:ascii="Arial" w:hAnsi="Arial"/>
          <w:b/>
          <w:sz w:val="24"/>
        </w:rPr>
        <w:t>8.2.5</w:t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94A4183" w14:textId="381F8772" w:rsidR="00021134" w:rsidRPr="00021134" w:rsidRDefault="00DE683C" w:rsidP="00021134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13B0374A" w14:textId="700DEA1D" w:rsidR="0050135D" w:rsidRDefault="009B57F8" w:rsidP="00627661">
      <w:pPr>
        <w:ind w:left="-26"/>
      </w:pPr>
      <w:r>
        <w:t>In</w:t>
      </w:r>
      <w:r w:rsidR="008406F1">
        <w:t xml:space="preserve"> the</w:t>
      </w:r>
      <w:r>
        <w:t xml:space="preserve"> RAN2#12</w:t>
      </w:r>
      <w:r w:rsidR="005903F0">
        <w:t xml:space="preserve">5bis meeting, </w:t>
      </w:r>
      <w:r w:rsidR="008406F1">
        <w:t xml:space="preserve">the </w:t>
      </w:r>
      <w:r w:rsidR="0050135D">
        <w:t>following agreements were mad</w:t>
      </w:r>
      <w:r w:rsidR="00EC6795">
        <w:t>e</w:t>
      </w:r>
      <w:r w:rsidR="004E6AAD">
        <w:t xml:space="preserve"> for </w:t>
      </w:r>
      <w:r w:rsidR="005E0851">
        <w:t xml:space="preserve">the </w:t>
      </w:r>
      <w:r w:rsidR="004E6AAD">
        <w:t>RACH</w:t>
      </w:r>
      <w:r w:rsidR="00EC6795">
        <w:t xml:space="preserve"> [</w:t>
      </w:r>
      <w:r w:rsidR="002F385F">
        <w:t>1</w:t>
      </w:r>
      <w:r w:rsidR="00EC6795">
        <w:t>]</w:t>
      </w:r>
      <w:r w:rsidR="005E0851">
        <w:t xml:space="preserve"> for ambient IoT.</w:t>
      </w:r>
    </w:p>
    <w:p w14:paraId="61C62C10" w14:textId="77777777" w:rsidR="0050135D" w:rsidRPr="009000FE" w:rsidRDefault="0050135D" w:rsidP="005013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000FE">
        <w:rPr>
          <w:b/>
          <w:bCs/>
        </w:rPr>
        <w:t>Agreement</w:t>
      </w:r>
    </w:p>
    <w:p w14:paraId="0A953E0E" w14:textId="77777777" w:rsidR="0050135D" w:rsidRDefault="0050135D" w:rsidP="0050135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confirms slotted-ALOHA is the baseline for Ambient IoT random access </w:t>
      </w:r>
    </w:p>
    <w:p w14:paraId="1A7A4334" w14:textId="77777777" w:rsidR="0050135D" w:rsidRDefault="0050135D" w:rsidP="0050135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We will study the support for access triggering for a single device, group of devices, or all devices.    RAN2 to discuss the contention-based and contention-free access procedures and detailed solutions. </w:t>
      </w:r>
    </w:p>
    <w:p w14:paraId="5F70EA7F" w14:textId="77777777" w:rsidR="0050135D" w:rsidRDefault="0050135D" w:rsidP="0050135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6931">
        <w:t xml:space="preserve">Random Access is triggered by the reader </w:t>
      </w:r>
    </w:p>
    <w:p w14:paraId="09E0E45B" w14:textId="77777777" w:rsidR="0050135D" w:rsidRDefault="0050135D" w:rsidP="0050135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Reader provides the information that the device needs to respond to the random access trigger.  FFS what those parameters are</w:t>
      </w:r>
    </w:p>
    <w:p w14:paraId="13A51ED9" w14:textId="77777777" w:rsidR="0050135D" w:rsidRDefault="0050135D" w:rsidP="0050135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Study the solution and benefits of both </w:t>
      </w:r>
      <w:r w:rsidRPr="00450797">
        <w:t xml:space="preserve">2-step </w:t>
      </w:r>
      <w:r>
        <w:t xml:space="preserve">like </w:t>
      </w:r>
      <w:r w:rsidRPr="00450797">
        <w:t>random access procedure and 4-step</w:t>
      </w:r>
      <w:r>
        <w:t xml:space="preserve"> like</w:t>
      </w:r>
      <w:r w:rsidRPr="00450797">
        <w:t xml:space="preserve"> random access procedure</w:t>
      </w:r>
      <w:r>
        <w:t xml:space="preserve">.  FFS the details on each procedure and how we call it.  </w:t>
      </w:r>
    </w:p>
    <w:p w14:paraId="409D2F9E" w14:textId="77777777" w:rsidR="0050135D" w:rsidRDefault="0050135D" w:rsidP="0050135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Handling of contention resolution failure and access failure at the device will be studied in RAN2, including failure detection and re-access.  FFS details</w:t>
      </w:r>
    </w:p>
    <w:p w14:paraId="026537D3" w14:textId="1A5E4888" w:rsidR="00EE050F" w:rsidRPr="00627661" w:rsidRDefault="0050135D" w:rsidP="00DE683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the very first access message from the device to reader in random access an ID is included.  RAN2 to discuss whether a temporary identifier is included, or the permanent device ID is included (considering other WGs input as well).   </w:t>
      </w:r>
    </w:p>
    <w:p w14:paraId="3F01D041" w14:textId="1C2112D3" w:rsidR="00C65A1B" w:rsidRPr="00B0629E" w:rsidRDefault="00B0629E" w:rsidP="00B0629E">
      <w:pPr>
        <w:spacing w:beforeLines="50" w:before="120" w:afterLines="50" w:after="120"/>
      </w:pPr>
      <w:r w:rsidRPr="00B0629E">
        <w:t xml:space="preserve">In this contribution, we </w:t>
      </w:r>
      <w:r w:rsidR="00CD1EF8">
        <w:t>discuss contention based and contention free</w:t>
      </w:r>
      <w:r w:rsidR="00933325">
        <w:t xml:space="preserve"> access</w:t>
      </w:r>
      <w:r w:rsidR="00CD1EF8">
        <w:t xml:space="preserve"> procedure</w:t>
      </w:r>
      <w:r w:rsidR="005E0851">
        <w:t>s</w:t>
      </w:r>
      <w:r w:rsidR="00CD1EF8">
        <w:t xml:space="preserve"> for Ambient-IoT</w:t>
      </w:r>
      <w:r w:rsidRPr="00B0629E">
        <w:t>.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7357EF19" w14:textId="5DB27CB8" w:rsidR="00773592" w:rsidRDefault="00773592" w:rsidP="00773592">
      <w:r>
        <w:t>In NR, when</w:t>
      </w:r>
      <w:r w:rsidR="00CF2810">
        <w:t xml:space="preserve"> the</w:t>
      </w:r>
      <w:r>
        <w:t xml:space="preserve"> UE triggers random access, it sends Msg1/MsgA to </w:t>
      </w:r>
      <w:r w:rsidR="00CF2810">
        <w:t xml:space="preserve">the </w:t>
      </w:r>
      <w:r>
        <w:t>gNB first to achieve UL synchronization. In response, the gNB provides</w:t>
      </w:r>
      <w:r w:rsidR="00CF2810">
        <w:t xml:space="preserve"> a</w:t>
      </w:r>
      <w:r>
        <w:t xml:space="preserve"> TA value to the UE in Msg2/MsgB. The coverage of A-IoT will be within 50</w:t>
      </w:r>
      <w:r w:rsidR="00CF2810">
        <w:t xml:space="preserve"> </w:t>
      </w:r>
      <w:r>
        <w:t>m as mentioned in</w:t>
      </w:r>
      <w:r w:rsidR="00CF2810">
        <w:t xml:space="preserve"> the</w:t>
      </w:r>
      <w:r>
        <w:t xml:space="preserve"> SID. Due to </w:t>
      </w:r>
      <w:r w:rsidR="00CF2810">
        <w:t xml:space="preserve">this </w:t>
      </w:r>
      <w:r>
        <w:t xml:space="preserve">limited coverage, </w:t>
      </w:r>
      <w:r w:rsidR="00CF2810">
        <w:t xml:space="preserve">a </w:t>
      </w:r>
      <w:r>
        <w:t>TA is not required for A-IoT device.</w:t>
      </w:r>
    </w:p>
    <w:p w14:paraId="04A07975" w14:textId="01709259" w:rsidR="00E75560" w:rsidRPr="00011DB0" w:rsidRDefault="000A2C7B" w:rsidP="00773592">
      <w:pPr>
        <w:rPr>
          <w:b/>
          <w:bCs/>
        </w:rPr>
      </w:pPr>
      <w:r w:rsidRPr="00011DB0">
        <w:rPr>
          <w:b/>
          <w:bCs/>
        </w:rPr>
        <w:t>Proposal</w:t>
      </w:r>
      <w:r w:rsidR="00C6290E">
        <w:rPr>
          <w:b/>
          <w:bCs/>
        </w:rPr>
        <w:t xml:space="preserve"> 1</w:t>
      </w:r>
      <w:r w:rsidRPr="00011DB0">
        <w:rPr>
          <w:b/>
          <w:bCs/>
        </w:rPr>
        <w:t xml:space="preserve">: </w:t>
      </w:r>
      <w:r w:rsidR="00CF2810">
        <w:rPr>
          <w:b/>
          <w:bCs/>
        </w:rPr>
        <w:t>A</w:t>
      </w:r>
      <w:r w:rsidR="00CF2810" w:rsidRPr="00011DB0">
        <w:rPr>
          <w:b/>
          <w:bCs/>
        </w:rPr>
        <w:t xml:space="preserve"> </w:t>
      </w:r>
      <w:r w:rsidRPr="00011DB0">
        <w:rPr>
          <w:b/>
          <w:bCs/>
        </w:rPr>
        <w:t>TA value is not necessary for A-IoT devices due to their short distance from the reader.</w:t>
      </w:r>
    </w:p>
    <w:p w14:paraId="017243A3" w14:textId="06D3512F" w:rsidR="003E1442" w:rsidRPr="003E1442" w:rsidRDefault="003E1442" w:rsidP="003E1442">
      <w:r w:rsidRPr="003E1442">
        <w:t xml:space="preserve">As mentioned in the general scope </w:t>
      </w:r>
      <w:r w:rsidR="00BE0CB4">
        <w:t xml:space="preserve">of the </w:t>
      </w:r>
      <w:r w:rsidRPr="003E1442">
        <w:t>SID</w:t>
      </w:r>
      <w:r w:rsidR="00933325">
        <w:t xml:space="preserve"> [</w:t>
      </w:r>
      <w:r w:rsidR="002F385F">
        <w:t>2</w:t>
      </w:r>
      <w:r w:rsidR="00933325">
        <w:t>]</w:t>
      </w:r>
      <w:r w:rsidRPr="003E1442">
        <w:t xml:space="preserve">, the study should focus on the </w:t>
      </w:r>
      <w:r w:rsidR="007346BC" w:rsidRPr="003E1442">
        <w:t>D</w:t>
      </w:r>
      <w:r w:rsidR="007346BC">
        <w:t>O</w:t>
      </w:r>
      <w:r w:rsidRPr="003E1442">
        <w:t xml:space="preserve">-DTT and DT traffic type for UC1 (indoor inventory) and DT traffic type for UC4 (indoor command). In all these cases, the </w:t>
      </w:r>
      <w:r w:rsidR="005126F9">
        <w:t>RA</w:t>
      </w:r>
      <w:r w:rsidRPr="003E1442">
        <w:t xml:space="preserve"> procedure is always triggered by the reader. The reader may be the gNB (topology 1) or </w:t>
      </w:r>
      <w:r w:rsidR="005E3C1D">
        <w:t xml:space="preserve">the </w:t>
      </w:r>
      <w:r w:rsidRPr="003E1442">
        <w:t xml:space="preserve">intermediate node (topology 2). </w:t>
      </w:r>
    </w:p>
    <w:p w14:paraId="26A2821D" w14:textId="6654FF33" w:rsidR="0091689A" w:rsidRDefault="0091689A" w:rsidP="0091689A">
      <w:r>
        <w:t xml:space="preserve">Regarding the </w:t>
      </w:r>
      <w:r w:rsidR="00423235">
        <w:t xml:space="preserve">knowledge of the </w:t>
      </w:r>
      <w:r>
        <w:t xml:space="preserve">identity of </w:t>
      </w:r>
      <w:r w:rsidR="00423235">
        <w:t xml:space="preserve">the </w:t>
      </w:r>
      <w:r>
        <w:t>A-IoT device</w:t>
      </w:r>
      <w:r w:rsidR="00423235">
        <w:t xml:space="preserve"> at the reader</w:t>
      </w:r>
      <w:r>
        <w:t xml:space="preserve">, there are two possibilities. </w:t>
      </w:r>
    </w:p>
    <w:p w14:paraId="4366590B" w14:textId="77777777" w:rsidR="0091689A" w:rsidRDefault="0091689A" w:rsidP="0091689A">
      <w:pPr>
        <w:ind w:left="720"/>
      </w:pPr>
      <w:r w:rsidRPr="00132E64">
        <w:rPr>
          <w:u w:val="single"/>
        </w:rPr>
        <w:t>Case 1:</w:t>
      </w:r>
      <w:r>
        <w:t xml:space="preserve"> Reader has no knowledge of the A-IoT device identity.</w:t>
      </w:r>
    </w:p>
    <w:p w14:paraId="77EBCC74" w14:textId="637F1D03" w:rsidR="0091689A" w:rsidRDefault="0091689A" w:rsidP="0091689A">
      <w:pPr>
        <w:ind w:left="720"/>
      </w:pPr>
      <w:r w:rsidRPr="00132E64">
        <w:rPr>
          <w:u w:val="single"/>
        </w:rPr>
        <w:t>Case 2:</w:t>
      </w:r>
      <w:r>
        <w:t xml:space="preserve"> Reader has knowledge of the A-IoT device identity.</w:t>
      </w:r>
    </w:p>
    <w:p w14:paraId="2C0F852A" w14:textId="5958B432" w:rsidR="0091689A" w:rsidRDefault="0091689A" w:rsidP="0091689A">
      <w:r>
        <w:t xml:space="preserve">In case 1, </w:t>
      </w:r>
      <w:r w:rsidR="00691D30">
        <w:t xml:space="preserve">the </w:t>
      </w:r>
      <w:r>
        <w:t xml:space="preserve">RA procedure </w:t>
      </w:r>
      <w:r w:rsidR="00691D30">
        <w:t xml:space="preserve">needs to </w:t>
      </w:r>
      <w:r>
        <w:t xml:space="preserve">be </w:t>
      </w:r>
      <w:r w:rsidR="00691D30">
        <w:t>contention-</w:t>
      </w:r>
      <w:r>
        <w:t xml:space="preserve">based whereas in case 2, </w:t>
      </w:r>
      <w:r w:rsidR="00691D30">
        <w:t xml:space="preserve">the </w:t>
      </w:r>
      <w:r>
        <w:t>RA procedure should be contention</w:t>
      </w:r>
      <w:r w:rsidR="00691D30">
        <w:t>-free</w:t>
      </w:r>
      <w:r>
        <w:t>. The steps for random access will be different for the contention</w:t>
      </w:r>
      <w:r w:rsidR="009A1B58">
        <w:t>-</w:t>
      </w:r>
      <w:r>
        <w:t>based and contention</w:t>
      </w:r>
      <w:r w:rsidR="009A1B58">
        <w:t>-</w:t>
      </w:r>
      <w:r>
        <w:t>free case</w:t>
      </w:r>
      <w:r w:rsidR="009A1B58">
        <w:t>s</w:t>
      </w:r>
      <w:r>
        <w:t xml:space="preserve">. </w:t>
      </w:r>
    </w:p>
    <w:p w14:paraId="1C31A2D2" w14:textId="55A43B42" w:rsidR="00DE7815" w:rsidRDefault="00331C61" w:rsidP="00331C61">
      <w:pPr>
        <w:jc w:val="center"/>
      </w:pPr>
      <w:r>
        <w:rPr>
          <w:noProof/>
        </w:rPr>
        <w:lastRenderedPageBreak/>
        <w:drawing>
          <wp:inline distT="0" distB="0" distL="0" distR="0" wp14:anchorId="1882391B" wp14:editId="56D58A63">
            <wp:extent cx="2688350" cy="25368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703" cy="254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6BDBB" w14:textId="3B8558ED" w:rsidR="00F320B5" w:rsidRPr="00323AEA" w:rsidRDefault="00F320B5" w:rsidP="00331C61">
      <w:pPr>
        <w:jc w:val="center"/>
        <w:rPr>
          <w:b/>
          <w:bCs/>
        </w:rPr>
      </w:pPr>
      <w:r w:rsidRPr="00323AEA">
        <w:rPr>
          <w:b/>
          <w:bCs/>
        </w:rPr>
        <w:t>Figure 1: Contention based</w:t>
      </w:r>
      <w:r w:rsidR="00323AEA" w:rsidRPr="00323AEA">
        <w:rPr>
          <w:b/>
          <w:bCs/>
        </w:rPr>
        <w:t xml:space="preserve"> procedure for A-IoT</w:t>
      </w:r>
      <w:r w:rsidRPr="00323AEA">
        <w:rPr>
          <w:b/>
          <w:bCs/>
        </w:rPr>
        <w:t xml:space="preserve">  </w:t>
      </w:r>
    </w:p>
    <w:p w14:paraId="323FB35F" w14:textId="655BC08E" w:rsidR="00D06B79" w:rsidRDefault="00D06B79" w:rsidP="004474A2">
      <w:r>
        <w:t>In the following, we describe a possible contention-based</w:t>
      </w:r>
      <w:r w:rsidR="00BE6DA1">
        <w:t xml:space="preserve"> RA procedure for A-IoT.</w:t>
      </w:r>
    </w:p>
    <w:p w14:paraId="7450AA91" w14:textId="7C7F73A5" w:rsidR="00F320B5" w:rsidRDefault="00F320B5" w:rsidP="00FF137E">
      <w:pPr>
        <w:ind w:left="720"/>
      </w:pPr>
      <w:r w:rsidRPr="00760F10">
        <w:rPr>
          <w:u w:val="single"/>
        </w:rPr>
        <w:t>Step 1</w:t>
      </w:r>
      <w:r>
        <w:t>:  Reader broadcast</w:t>
      </w:r>
      <w:r w:rsidR="00BE6DA1">
        <w:t>s a</w:t>
      </w:r>
      <w:r w:rsidR="00122E61">
        <w:t>n</w:t>
      </w:r>
      <w:r>
        <w:t xml:space="preserve"> </w:t>
      </w:r>
      <w:r w:rsidR="00E72A0B">
        <w:t>inventory</w:t>
      </w:r>
      <w:r>
        <w:t xml:space="preserve"> command to </w:t>
      </w:r>
      <w:r w:rsidR="00BE6DA1">
        <w:t xml:space="preserve">a </w:t>
      </w:r>
      <w:r>
        <w:t>group of unidentified A-IoT devices.</w:t>
      </w:r>
    </w:p>
    <w:p w14:paraId="55AC76A8" w14:textId="6E8EABC1" w:rsidR="00F320B5" w:rsidRDefault="00F320B5" w:rsidP="00FF137E">
      <w:pPr>
        <w:ind w:left="720"/>
      </w:pPr>
      <w:r w:rsidRPr="00760F10">
        <w:rPr>
          <w:u w:val="single"/>
        </w:rPr>
        <w:t>Step 2</w:t>
      </w:r>
      <w:r>
        <w:t xml:space="preserve">:  An A-IoT device which receives </w:t>
      </w:r>
      <w:r w:rsidR="00BE6DA1">
        <w:t xml:space="preserve">the above </w:t>
      </w:r>
      <w:r>
        <w:t xml:space="preserve">query command responds with Msg1 to the reader. Msg1 contains </w:t>
      </w:r>
      <w:r w:rsidR="00BE6DA1">
        <w:t xml:space="preserve">a </w:t>
      </w:r>
      <w:r>
        <w:t xml:space="preserve">16-bit random number generated by </w:t>
      </w:r>
      <w:r w:rsidR="00BE6DA1">
        <w:t xml:space="preserve">the </w:t>
      </w:r>
      <w:r>
        <w:t>A-IoT device.</w:t>
      </w:r>
    </w:p>
    <w:p w14:paraId="54510025" w14:textId="6033DE84" w:rsidR="00F320B5" w:rsidRDefault="00F320B5" w:rsidP="00FF137E">
      <w:pPr>
        <w:ind w:left="720"/>
      </w:pPr>
      <w:r w:rsidRPr="00760F10">
        <w:rPr>
          <w:u w:val="single"/>
        </w:rPr>
        <w:t>Step 3</w:t>
      </w:r>
      <w:r>
        <w:t xml:space="preserve">: Upon successfully receiving Msg1, the reader sends </w:t>
      </w:r>
      <w:r w:rsidR="008056DC">
        <w:t xml:space="preserve">an </w:t>
      </w:r>
      <w:r>
        <w:t xml:space="preserve">ACK with the same 16-bit number in a Msg2 to the A-IoT device. Msg2 also includes </w:t>
      </w:r>
      <w:r w:rsidR="00D429BB">
        <w:t xml:space="preserve">the </w:t>
      </w:r>
      <w:r>
        <w:t xml:space="preserve">resource configuration for the device to send </w:t>
      </w:r>
      <w:r w:rsidR="00D429BB">
        <w:t xml:space="preserve">a </w:t>
      </w:r>
      <w:r>
        <w:t xml:space="preserve">subsequent Msg3. If </w:t>
      </w:r>
      <w:r w:rsidR="00D429BB">
        <w:t xml:space="preserve">the </w:t>
      </w:r>
      <w:r>
        <w:t xml:space="preserve">A-IoT device does not receive </w:t>
      </w:r>
      <w:r w:rsidR="00D429BB">
        <w:t xml:space="preserve">the same </w:t>
      </w:r>
      <w:r>
        <w:t xml:space="preserve">16-bit number </w:t>
      </w:r>
      <w:r w:rsidR="00DB663D">
        <w:t xml:space="preserve">it sent </w:t>
      </w:r>
      <w:r>
        <w:t>in Msg2</w:t>
      </w:r>
      <w:r w:rsidR="00DB663D">
        <w:t>,</w:t>
      </w:r>
      <w:r>
        <w:t xml:space="preserve"> it will </w:t>
      </w:r>
      <w:r w:rsidR="00DB663D">
        <w:t xml:space="preserve">instead </w:t>
      </w:r>
      <w:r>
        <w:t>wait for the next query command from the reader.</w:t>
      </w:r>
    </w:p>
    <w:p w14:paraId="427F619C" w14:textId="094F7C39" w:rsidR="00F320B5" w:rsidRDefault="00F320B5" w:rsidP="00FF137E">
      <w:pPr>
        <w:ind w:left="720"/>
      </w:pPr>
      <w:r w:rsidRPr="1FD006A6">
        <w:rPr>
          <w:u w:val="single"/>
        </w:rPr>
        <w:t>Step 4</w:t>
      </w:r>
      <w:r>
        <w:t xml:space="preserve">: </w:t>
      </w:r>
      <w:r w:rsidR="000D0D3F">
        <w:t xml:space="preserve">The </w:t>
      </w:r>
      <w:r>
        <w:t>A-IoT device sends its identity in Msg3. The purpose of this identity is for contention resolution.</w:t>
      </w:r>
    </w:p>
    <w:p w14:paraId="5CD3EF4B" w14:textId="77777777" w:rsidR="00E840E3" w:rsidRDefault="00F320B5" w:rsidP="00E840E3">
      <w:pPr>
        <w:ind w:left="720"/>
      </w:pPr>
      <w:r w:rsidRPr="00760F10">
        <w:rPr>
          <w:u w:val="single"/>
        </w:rPr>
        <w:t>Step 5</w:t>
      </w:r>
      <w:r>
        <w:t xml:space="preserve">: </w:t>
      </w:r>
      <w:r w:rsidR="007B4BC2">
        <w:t>Finally, i</w:t>
      </w:r>
      <w:r>
        <w:t xml:space="preserve">f the A-IoT device receives the correct identity in </w:t>
      </w:r>
      <w:r w:rsidR="007B4BC2">
        <w:t xml:space="preserve">an </w:t>
      </w:r>
      <w:r>
        <w:t xml:space="preserve">ACK </w:t>
      </w:r>
      <w:r w:rsidR="000D0D3F">
        <w:t xml:space="preserve">in a </w:t>
      </w:r>
      <w:r>
        <w:t>Msg4 from the reader</w:t>
      </w:r>
      <w:r w:rsidR="00B00AB3">
        <w:t>,</w:t>
      </w:r>
      <w:r>
        <w:t xml:space="preserve"> the contention resolution is successful and subsequent communication between </w:t>
      </w:r>
      <w:r w:rsidR="005F4D50">
        <w:t xml:space="preserve">the </w:t>
      </w:r>
      <w:r>
        <w:t>device and</w:t>
      </w:r>
      <w:r w:rsidR="005F4D50">
        <w:t xml:space="preserve"> the</w:t>
      </w:r>
      <w:r>
        <w:t xml:space="preserve"> reader will take place. If the A-IoT device does not receive</w:t>
      </w:r>
      <w:r w:rsidR="005F4D50">
        <w:t xml:space="preserve"> the</w:t>
      </w:r>
      <w:r>
        <w:t xml:space="preserve"> correct identity in ACK Msg4 from the reader, then the contention resolution is not successful, and it will wait for the next query command from the reader.</w:t>
      </w:r>
    </w:p>
    <w:p w14:paraId="682606CC" w14:textId="01669198" w:rsidR="00C311E2" w:rsidRPr="00D61B6C" w:rsidRDefault="00E840E3" w:rsidP="00E840E3">
      <w:pPr>
        <w:rPr>
          <w:b/>
          <w:bCs/>
        </w:rPr>
      </w:pPr>
      <w:r w:rsidRPr="00A06EB6">
        <w:rPr>
          <w:b/>
          <w:bCs/>
        </w:rPr>
        <w:t xml:space="preserve">Proposal </w:t>
      </w:r>
      <w:r w:rsidR="00BF67A2" w:rsidRPr="00A06EB6">
        <w:rPr>
          <w:b/>
          <w:bCs/>
        </w:rPr>
        <w:t>2</w:t>
      </w:r>
      <w:r w:rsidRPr="00D61B6C">
        <w:rPr>
          <w:b/>
          <w:bCs/>
        </w:rPr>
        <w:t xml:space="preserve">: RAN2 </w:t>
      </w:r>
      <w:r w:rsidR="00E13E97">
        <w:rPr>
          <w:b/>
          <w:bCs/>
        </w:rPr>
        <w:t>to</w:t>
      </w:r>
      <w:r w:rsidR="00D62AAB">
        <w:rPr>
          <w:b/>
          <w:bCs/>
        </w:rPr>
        <w:t xml:space="preserve"> </w:t>
      </w:r>
      <w:r w:rsidR="00950977" w:rsidRPr="00D61B6C">
        <w:rPr>
          <w:b/>
          <w:bCs/>
        </w:rPr>
        <w:t xml:space="preserve">study </w:t>
      </w:r>
      <w:r w:rsidR="00D62AAB">
        <w:rPr>
          <w:b/>
          <w:bCs/>
        </w:rPr>
        <w:t xml:space="preserve">the following </w:t>
      </w:r>
      <w:r w:rsidR="00950977" w:rsidRPr="00D61B6C">
        <w:rPr>
          <w:b/>
          <w:bCs/>
        </w:rPr>
        <w:t xml:space="preserve">5-step </w:t>
      </w:r>
      <w:r w:rsidR="005D4443" w:rsidRPr="00D61B6C">
        <w:rPr>
          <w:b/>
          <w:bCs/>
        </w:rPr>
        <w:t>contention-based RACH procedure for Ambient-IoT</w:t>
      </w:r>
    </w:p>
    <w:p w14:paraId="1166E45F" w14:textId="138929C2" w:rsidR="00A27AE4" w:rsidRPr="00D61B6C" w:rsidRDefault="00A27AE4" w:rsidP="00A27AE4">
      <w:pPr>
        <w:pStyle w:val="Comments"/>
        <w:numPr>
          <w:ilvl w:val="0"/>
          <w:numId w:val="7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Msg0 (Reader-&gt;</w:t>
      </w:r>
      <w:r w:rsidR="00B655AA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): to send </w:t>
      </w:r>
      <w:r w:rsidR="00E72A0B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inventory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command.</w:t>
      </w:r>
    </w:p>
    <w:p w14:paraId="3353CFD4" w14:textId="3E36E55E" w:rsidR="00A27AE4" w:rsidRPr="00D61B6C" w:rsidRDefault="00A27AE4" w:rsidP="627816F4">
      <w:pPr>
        <w:pStyle w:val="Comments"/>
        <w:numPr>
          <w:ilvl w:val="0"/>
          <w:numId w:val="7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Msg1 (</w:t>
      </w:r>
      <w:r w:rsidR="00B655AA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-&gt;</w:t>
      </w:r>
      <w:r w:rsidR="00A06EB6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Reader): </w:t>
      </w:r>
      <w:r w:rsidR="00B655AA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 transmit</w:t>
      </w:r>
      <w:r w:rsidR="00062D3B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s a </w:t>
      </w:r>
      <w:r w:rsidR="00A06EB6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1</w:t>
      </w:r>
      <w:r w:rsidR="6738670F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6</w:t>
      </w:r>
      <w:r w:rsidR="509AA075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-</w:t>
      </w:r>
      <w:r w:rsidR="6738670F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bit </w:t>
      </w:r>
      <w:r w:rsidR="00062D3B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random</w:t>
      </w:r>
      <w:r w:rsidR="2A8A94B3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="4AB83C33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number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3158BE26" w14:textId="2F2495A2" w:rsidR="00A27AE4" w:rsidRPr="00D61B6C" w:rsidRDefault="00A27AE4" w:rsidP="627816F4">
      <w:pPr>
        <w:pStyle w:val="Comments"/>
        <w:numPr>
          <w:ilvl w:val="0"/>
          <w:numId w:val="7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Msg2 (Reader-&gt;</w:t>
      </w:r>
      <w:r w:rsidR="00C20981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): </w:t>
      </w:r>
      <w:r w:rsidR="001F6C76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device receives an ACK of the </w:t>
      </w:r>
      <w:r w:rsidR="00822DFD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random</w:t>
      </w:r>
      <w:r w:rsidR="30511DC6"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number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3483923F" w14:textId="298D437E" w:rsidR="00A27AE4" w:rsidRPr="00D61B6C" w:rsidRDefault="00A27AE4" w:rsidP="00A27AE4">
      <w:pPr>
        <w:pStyle w:val="Comments"/>
        <w:numPr>
          <w:ilvl w:val="0"/>
          <w:numId w:val="7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Msg3 (</w:t>
      </w:r>
      <w:r w:rsidR="00C20981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-&gt;</w:t>
      </w:r>
      <w:r w:rsidR="00A06EB6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Reader): </w:t>
      </w:r>
      <w:r w:rsidR="008C42A0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device </w:t>
      </w:r>
      <w:r w:rsidR="005D1B94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transmits </w:t>
      </w:r>
      <w:r w:rsidR="00AA48A5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its</w:t>
      </w:r>
      <w:r w:rsidR="00AA48A5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="00E75E60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identity for contention resolution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368E3794" w14:textId="0DE5BB3A" w:rsidR="00A27AE4" w:rsidRPr="00D61B6C" w:rsidRDefault="00A27AE4" w:rsidP="00A27AE4">
      <w:pPr>
        <w:pStyle w:val="Comments"/>
        <w:numPr>
          <w:ilvl w:val="0"/>
          <w:numId w:val="7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Msg4 (Reader-&gt;</w:t>
      </w:r>
      <w:r w:rsidR="00C20981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): </w:t>
      </w:r>
      <w:r w:rsidR="001D1F62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 receiv</w:t>
      </w:r>
      <w:r w:rsidR="00A962CA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es </w:t>
      </w:r>
      <w:r w:rsidR="002339BF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an </w:t>
      </w:r>
      <w:r w:rsidR="00A962CA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A</w:t>
      </w:r>
      <w:r w:rsidR="00D61B6C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CK or</w:t>
      </w:r>
      <w:r w:rsidR="002339BF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a</w:t>
      </w:r>
      <w:r w:rsidR="00D61B6C"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NACK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1B1DDE0D" w14:textId="77777777" w:rsidR="005D4443" w:rsidRDefault="005D4443" w:rsidP="00E840E3"/>
    <w:p w14:paraId="3A1B8A5D" w14:textId="6B9973DF" w:rsidR="00545542" w:rsidRDefault="00CF2E24" w:rsidP="00CF2E24">
      <w:pPr>
        <w:jc w:val="center"/>
      </w:pPr>
      <w:r>
        <w:rPr>
          <w:noProof/>
        </w:rPr>
        <w:drawing>
          <wp:inline distT="0" distB="0" distL="0" distR="0" wp14:anchorId="78FF191C" wp14:editId="381B86B1">
            <wp:extent cx="2749550" cy="130112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3119" cy="131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9B501" w14:textId="13C0EAA4" w:rsidR="00CF2E24" w:rsidRPr="00323AEA" w:rsidRDefault="00CF2E24" w:rsidP="00CF2E24">
      <w:pPr>
        <w:jc w:val="center"/>
        <w:rPr>
          <w:b/>
          <w:bCs/>
        </w:rPr>
      </w:pPr>
      <w:r w:rsidRPr="00323AEA">
        <w:rPr>
          <w:b/>
          <w:bCs/>
        </w:rPr>
        <w:t>Figure</w:t>
      </w:r>
      <w:r w:rsidR="00323AEA" w:rsidRPr="00323AEA">
        <w:rPr>
          <w:b/>
          <w:bCs/>
        </w:rPr>
        <w:t xml:space="preserve"> 2</w:t>
      </w:r>
      <w:r w:rsidRPr="00323AEA">
        <w:rPr>
          <w:b/>
          <w:bCs/>
        </w:rPr>
        <w:t xml:space="preserve">: Contention </w:t>
      </w:r>
      <w:r w:rsidR="00323AEA" w:rsidRPr="00323AEA">
        <w:rPr>
          <w:b/>
          <w:bCs/>
        </w:rPr>
        <w:t>f</w:t>
      </w:r>
      <w:r w:rsidRPr="00323AEA">
        <w:rPr>
          <w:b/>
          <w:bCs/>
        </w:rPr>
        <w:t>ree</w:t>
      </w:r>
      <w:r w:rsidR="00323AEA" w:rsidRPr="00323AEA">
        <w:rPr>
          <w:b/>
          <w:bCs/>
        </w:rPr>
        <w:t xml:space="preserve"> procedure for A-IoT</w:t>
      </w:r>
    </w:p>
    <w:p w14:paraId="4EF13B7A" w14:textId="1C631C69" w:rsidR="000E2E35" w:rsidRDefault="000E2E35" w:rsidP="000E2E35">
      <w:r>
        <w:t>In the following, we describe a possible contention-free RA procedure for A-IoT.</w:t>
      </w:r>
    </w:p>
    <w:p w14:paraId="00FB7027" w14:textId="2671B9BC" w:rsidR="00B01F0F" w:rsidRDefault="00B01F0F" w:rsidP="00C6290E">
      <w:pPr>
        <w:ind w:left="720"/>
      </w:pPr>
      <w:r w:rsidRPr="00760F10">
        <w:rPr>
          <w:u w:val="single"/>
        </w:rPr>
        <w:lastRenderedPageBreak/>
        <w:t>Step 1</w:t>
      </w:r>
      <w:r>
        <w:t xml:space="preserve">: Reader sends </w:t>
      </w:r>
      <w:r w:rsidR="00535FFE">
        <w:t xml:space="preserve">a </w:t>
      </w:r>
      <w:r>
        <w:t xml:space="preserve">query command along with </w:t>
      </w:r>
      <w:r w:rsidR="00535FFE">
        <w:t xml:space="preserve">a </w:t>
      </w:r>
      <w:r>
        <w:t>device identity in the first message. This command also includes</w:t>
      </w:r>
      <w:r w:rsidR="0051593C">
        <w:t xml:space="preserve"> the</w:t>
      </w:r>
      <w:r>
        <w:t xml:space="preserve"> resource configuration </w:t>
      </w:r>
      <w:r w:rsidR="0051593C">
        <w:t xml:space="preserve">for </w:t>
      </w:r>
      <w:r w:rsidR="00B018C7">
        <w:t>device-to-</w:t>
      </w:r>
      <w:r>
        <w:t>reader data</w:t>
      </w:r>
      <w:r w:rsidR="0051593C">
        <w:t xml:space="preserve"> transmission</w:t>
      </w:r>
      <w:r>
        <w:t xml:space="preserve"> in</w:t>
      </w:r>
      <w:r w:rsidR="0051593C">
        <w:t xml:space="preserve"> the following</w:t>
      </w:r>
      <w:r>
        <w:t xml:space="preserve"> </w:t>
      </w:r>
      <w:r w:rsidR="0051593C">
        <w:t>S</w:t>
      </w:r>
      <w:r>
        <w:t xml:space="preserve">tep 2.  </w:t>
      </w:r>
    </w:p>
    <w:p w14:paraId="490A45FC" w14:textId="66A02C1B" w:rsidR="00B01F0F" w:rsidRDefault="00B01F0F" w:rsidP="00C6290E">
      <w:pPr>
        <w:ind w:left="720"/>
      </w:pPr>
      <w:r w:rsidRPr="00760F10">
        <w:rPr>
          <w:u w:val="single"/>
        </w:rPr>
        <w:t>Step 2</w:t>
      </w:r>
      <w:r>
        <w:t xml:space="preserve">: </w:t>
      </w:r>
      <w:r w:rsidR="0051593C">
        <w:t>The d</w:t>
      </w:r>
      <w:r>
        <w:t xml:space="preserve">evice </w:t>
      </w:r>
      <w:r w:rsidR="0051593C">
        <w:t>w</w:t>
      </w:r>
      <w:r w:rsidR="00D0350F">
        <w:t>hose</w:t>
      </w:r>
      <w:r w:rsidR="0051593C">
        <w:t xml:space="preserve"> i</w:t>
      </w:r>
      <w:r w:rsidR="00D0350F">
        <w:t>dentity matches that in Msg0</w:t>
      </w:r>
      <w:r w:rsidR="003631BD">
        <w:t xml:space="preserve"> in Step 1</w:t>
      </w:r>
      <w:r w:rsidR="00D0350F">
        <w:t xml:space="preserve"> </w:t>
      </w:r>
      <w:r>
        <w:t xml:space="preserve">sends data to the reader and subsequent communication </w:t>
      </w:r>
      <w:r w:rsidR="003631BD">
        <w:t xml:space="preserve">between the device and the reader </w:t>
      </w:r>
      <w:r>
        <w:t>ensues.</w:t>
      </w:r>
    </w:p>
    <w:p w14:paraId="4400B90E" w14:textId="3C86A8E7" w:rsidR="00C03185" w:rsidRPr="00D61B6C" w:rsidRDefault="00C03185" w:rsidP="00C03185">
      <w:pPr>
        <w:rPr>
          <w:b/>
          <w:bCs/>
        </w:rPr>
      </w:pPr>
      <w:r w:rsidRPr="00A06EB6">
        <w:rPr>
          <w:b/>
          <w:bCs/>
        </w:rPr>
        <w:t xml:space="preserve">Proposal </w:t>
      </w:r>
      <w:r w:rsidR="00BF67A2" w:rsidRPr="00A06EB6">
        <w:rPr>
          <w:b/>
          <w:bCs/>
        </w:rPr>
        <w:t>3</w:t>
      </w:r>
      <w:r w:rsidRPr="00D61B6C">
        <w:rPr>
          <w:b/>
          <w:bCs/>
        </w:rPr>
        <w:t xml:space="preserve">: RAN2 </w:t>
      </w:r>
      <w:r w:rsidR="00E13E97">
        <w:rPr>
          <w:b/>
          <w:bCs/>
        </w:rPr>
        <w:t xml:space="preserve">to </w:t>
      </w:r>
      <w:r w:rsidRPr="00D61B6C">
        <w:rPr>
          <w:b/>
          <w:bCs/>
        </w:rPr>
        <w:t xml:space="preserve">study </w:t>
      </w:r>
      <w:r w:rsidR="00B617DF">
        <w:rPr>
          <w:b/>
          <w:bCs/>
        </w:rPr>
        <w:t xml:space="preserve">the following </w:t>
      </w:r>
      <w:r w:rsidR="00E27350">
        <w:rPr>
          <w:b/>
          <w:bCs/>
        </w:rPr>
        <w:t>2</w:t>
      </w:r>
      <w:r w:rsidRPr="00D61B6C">
        <w:rPr>
          <w:b/>
          <w:bCs/>
        </w:rPr>
        <w:t>-step contention-</w:t>
      </w:r>
      <w:r w:rsidR="00E27350">
        <w:rPr>
          <w:b/>
          <w:bCs/>
        </w:rPr>
        <w:t>free</w:t>
      </w:r>
      <w:r w:rsidRPr="00D61B6C">
        <w:rPr>
          <w:b/>
          <w:bCs/>
        </w:rPr>
        <w:t xml:space="preserve"> RACH procedure for Ambient-IoT</w:t>
      </w:r>
    </w:p>
    <w:p w14:paraId="6AC82D9E" w14:textId="7244079F" w:rsidR="00C03185" w:rsidRPr="00D61B6C" w:rsidRDefault="00C03185" w:rsidP="00C03185">
      <w:pPr>
        <w:pStyle w:val="Comments"/>
        <w:numPr>
          <w:ilvl w:val="0"/>
          <w:numId w:val="9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Msg0 (Reader-&gt;Device): to send inventory command</w:t>
      </w:r>
      <w:r w:rsidR="00E27350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with a device identity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1C8AF6F1" w14:textId="14C46628" w:rsidR="00C03185" w:rsidRPr="00D61B6C" w:rsidRDefault="00C03185" w:rsidP="00C03185">
      <w:pPr>
        <w:pStyle w:val="Comments"/>
        <w:numPr>
          <w:ilvl w:val="0"/>
          <w:numId w:val="9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Msg1 (Device</w:t>
      </w:r>
      <w:r w:rsidR="00A06EB6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-&gt;Reader): device transmits </w:t>
      </w:r>
      <w:r w:rsidR="00BA38D3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UL data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12B17654" w14:textId="77777777" w:rsidR="00C03185" w:rsidRDefault="00C03185" w:rsidP="00C03185"/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4C2FDF0F" w14:textId="39C3AE3D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 xml:space="preserve">In this contribution, </w:t>
      </w:r>
      <w:r w:rsidR="00323AEA" w:rsidRPr="00B0629E">
        <w:t>we share</w:t>
      </w:r>
      <w:r w:rsidR="00B617DF">
        <w:t>d</w:t>
      </w:r>
      <w:r w:rsidR="00323AEA" w:rsidRPr="00B0629E">
        <w:t xml:space="preserve"> our initial views on </w:t>
      </w:r>
      <w:r w:rsidR="00CF0FB6">
        <w:t>contention-based and contention-free access procedure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49E1E525" w14:textId="77777777" w:rsidR="00B018C7" w:rsidRDefault="00B018C7" w:rsidP="00B018C7">
      <w:pPr>
        <w:rPr>
          <w:b/>
          <w:bCs/>
        </w:rPr>
      </w:pPr>
      <w:r w:rsidRPr="00011DB0">
        <w:rPr>
          <w:b/>
          <w:bCs/>
        </w:rPr>
        <w:t>Proposal</w:t>
      </w:r>
      <w:r>
        <w:rPr>
          <w:b/>
          <w:bCs/>
        </w:rPr>
        <w:t xml:space="preserve"> 1</w:t>
      </w:r>
      <w:r w:rsidRPr="00011DB0">
        <w:rPr>
          <w:b/>
          <w:bCs/>
        </w:rPr>
        <w:t xml:space="preserve">: </w:t>
      </w:r>
      <w:r>
        <w:rPr>
          <w:b/>
          <w:bCs/>
        </w:rPr>
        <w:t>A</w:t>
      </w:r>
      <w:r w:rsidRPr="00011DB0">
        <w:rPr>
          <w:b/>
          <w:bCs/>
        </w:rPr>
        <w:t xml:space="preserve"> TA value is not necessary for A-IoT devices due to their short distance from the reader.</w:t>
      </w:r>
    </w:p>
    <w:p w14:paraId="292EC398" w14:textId="77777777" w:rsidR="00A06EB6" w:rsidRPr="00D61B6C" w:rsidRDefault="00A06EB6" w:rsidP="00A06EB6">
      <w:pPr>
        <w:rPr>
          <w:b/>
          <w:bCs/>
        </w:rPr>
      </w:pPr>
      <w:r w:rsidRPr="00A06EB6">
        <w:rPr>
          <w:b/>
          <w:bCs/>
        </w:rPr>
        <w:t>Proposal 2</w:t>
      </w:r>
      <w:r w:rsidRPr="00D61B6C">
        <w:rPr>
          <w:b/>
          <w:bCs/>
        </w:rPr>
        <w:t xml:space="preserve">: RAN2 </w:t>
      </w:r>
      <w:r>
        <w:rPr>
          <w:b/>
          <w:bCs/>
        </w:rPr>
        <w:t xml:space="preserve">to </w:t>
      </w:r>
      <w:r w:rsidRPr="00D61B6C">
        <w:rPr>
          <w:b/>
          <w:bCs/>
        </w:rPr>
        <w:t xml:space="preserve">study </w:t>
      </w:r>
      <w:r>
        <w:rPr>
          <w:b/>
          <w:bCs/>
        </w:rPr>
        <w:t xml:space="preserve">the following </w:t>
      </w:r>
      <w:r w:rsidRPr="00D61B6C">
        <w:rPr>
          <w:b/>
          <w:bCs/>
        </w:rPr>
        <w:t>5-step contention-based RACH procedure for Ambient-IoT</w:t>
      </w:r>
    </w:p>
    <w:p w14:paraId="0212785D" w14:textId="77777777" w:rsidR="00A06EB6" w:rsidRPr="00D61B6C" w:rsidRDefault="00A06EB6" w:rsidP="00A06EB6">
      <w:pPr>
        <w:pStyle w:val="Comments"/>
        <w:numPr>
          <w:ilvl w:val="0"/>
          <w:numId w:val="15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Msg0 (Reader-&gt;Device): to send inventory command.</w:t>
      </w:r>
    </w:p>
    <w:p w14:paraId="19A0289B" w14:textId="77777777" w:rsidR="00A06EB6" w:rsidRPr="00D61B6C" w:rsidRDefault="00A06EB6" w:rsidP="00A06EB6">
      <w:pPr>
        <w:pStyle w:val="Comments"/>
        <w:numPr>
          <w:ilvl w:val="0"/>
          <w:numId w:val="15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Msg1 (Device-&gt;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Reader): device transmits a 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1</w:t>
      </w: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6-bit random number.</w:t>
      </w:r>
    </w:p>
    <w:p w14:paraId="30428B38" w14:textId="77777777" w:rsidR="00A06EB6" w:rsidRPr="00D61B6C" w:rsidRDefault="00A06EB6" w:rsidP="00A06EB6">
      <w:pPr>
        <w:pStyle w:val="Comments"/>
        <w:numPr>
          <w:ilvl w:val="0"/>
          <w:numId w:val="15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627816F4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Msg2 (Reader-&gt;Device): device receives an ACK of the random number.</w:t>
      </w:r>
    </w:p>
    <w:p w14:paraId="03E3A3B6" w14:textId="77777777" w:rsidR="00A06EB6" w:rsidRPr="00D61B6C" w:rsidRDefault="00A06EB6" w:rsidP="00A06EB6">
      <w:pPr>
        <w:pStyle w:val="Comments"/>
        <w:numPr>
          <w:ilvl w:val="0"/>
          <w:numId w:val="15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Msg3 (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-&gt;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Reader): device transmits 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its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identity for contention resolution.</w:t>
      </w:r>
    </w:p>
    <w:p w14:paraId="4F0C31B7" w14:textId="77777777" w:rsidR="00A06EB6" w:rsidRPr="00D61B6C" w:rsidRDefault="00A06EB6" w:rsidP="00A06EB6">
      <w:pPr>
        <w:pStyle w:val="Comments"/>
        <w:numPr>
          <w:ilvl w:val="0"/>
          <w:numId w:val="15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Msg4 (Reader-&gt;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Device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): Device receives 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an 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ACK or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a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NACK.</w:t>
      </w:r>
    </w:p>
    <w:p w14:paraId="58CC70C5" w14:textId="77777777" w:rsidR="00B123E0" w:rsidRPr="00B123E0" w:rsidRDefault="00B123E0" w:rsidP="00B123E0">
      <w:pPr>
        <w:pStyle w:val="Comments"/>
        <w:ind w:left="785"/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</w:p>
    <w:p w14:paraId="3FED873E" w14:textId="77777777" w:rsidR="000B6CF6" w:rsidRPr="00D61B6C" w:rsidRDefault="000B6CF6" w:rsidP="000B6CF6">
      <w:pPr>
        <w:rPr>
          <w:b/>
          <w:bCs/>
        </w:rPr>
      </w:pPr>
      <w:r w:rsidRPr="00A06EB6">
        <w:rPr>
          <w:b/>
          <w:bCs/>
        </w:rPr>
        <w:t>Proposal 3</w:t>
      </w:r>
      <w:r w:rsidRPr="00D61B6C">
        <w:rPr>
          <w:b/>
          <w:bCs/>
        </w:rPr>
        <w:t xml:space="preserve">: RAN2 </w:t>
      </w:r>
      <w:r>
        <w:rPr>
          <w:b/>
          <w:bCs/>
        </w:rPr>
        <w:t xml:space="preserve">to </w:t>
      </w:r>
      <w:r w:rsidRPr="00D61B6C">
        <w:rPr>
          <w:b/>
          <w:bCs/>
        </w:rPr>
        <w:t xml:space="preserve">study </w:t>
      </w:r>
      <w:r>
        <w:rPr>
          <w:b/>
          <w:bCs/>
        </w:rPr>
        <w:t>the following 2</w:t>
      </w:r>
      <w:r w:rsidRPr="00D61B6C">
        <w:rPr>
          <w:b/>
          <w:bCs/>
        </w:rPr>
        <w:t>-step contention-</w:t>
      </w:r>
      <w:r>
        <w:rPr>
          <w:b/>
          <w:bCs/>
        </w:rPr>
        <w:t>free</w:t>
      </w:r>
      <w:r w:rsidRPr="00D61B6C">
        <w:rPr>
          <w:b/>
          <w:bCs/>
        </w:rPr>
        <w:t xml:space="preserve"> RACH procedure for Ambient-IoT</w:t>
      </w:r>
    </w:p>
    <w:p w14:paraId="166A319D" w14:textId="77777777" w:rsidR="000B6CF6" w:rsidRPr="00D61B6C" w:rsidRDefault="000B6CF6" w:rsidP="000B6CF6">
      <w:pPr>
        <w:pStyle w:val="Comments"/>
        <w:numPr>
          <w:ilvl w:val="0"/>
          <w:numId w:val="14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Msg0 (Reader-&gt;Device): to send inventory command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 with a device identity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02FE1095" w14:textId="77777777" w:rsidR="000B6CF6" w:rsidRPr="00D61B6C" w:rsidRDefault="000B6CF6" w:rsidP="000B6CF6">
      <w:pPr>
        <w:pStyle w:val="Comments"/>
        <w:numPr>
          <w:ilvl w:val="0"/>
          <w:numId w:val="14"/>
        </w:numP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</w:pP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 xml:space="preserve">Msg1 (Device-&gt;Reader): device transmits </w:t>
      </w:r>
      <w:r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UL data</w:t>
      </w:r>
      <w:r w:rsidRPr="00D61B6C">
        <w:rPr>
          <w:rFonts w:ascii="Times New Roman" w:eastAsiaTheme="minorEastAsia" w:hAnsi="Times New Roman" w:cs="Times New Roman"/>
          <w:b/>
          <w:bCs/>
          <w:i w:val="0"/>
          <w:noProof w:val="0"/>
          <w:sz w:val="20"/>
          <w:szCs w:val="20"/>
          <w:lang w:eastAsia="en-US"/>
        </w:rPr>
        <w:t>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47FDF71E" w14:textId="73E3DB86" w:rsidR="00445D09" w:rsidRPr="00897BB1" w:rsidRDefault="00445D09" w:rsidP="00445D09">
      <w:pPr>
        <w:jc w:val="both"/>
      </w:pPr>
      <w:r>
        <w:t>[1] RAN2#125bis meeting chair note</w:t>
      </w:r>
    </w:p>
    <w:p w14:paraId="7BDF4934" w14:textId="7A90091E" w:rsidR="00445D09" w:rsidRDefault="00445D09" w:rsidP="00445D09">
      <w:pPr>
        <w:pStyle w:val="References"/>
        <w:numPr>
          <w:ilvl w:val="0"/>
          <w:numId w:val="0"/>
        </w:numPr>
        <w:ind w:left="360" w:hanging="360"/>
        <w:rPr>
          <w:lang w:bidi="en-US"/>
        </w:rPr>
      </w:pPr>
      <w:r>
        <w:rPr>
          <w:color w:val="000000" w:themeColor="text1"/>
        </w:rPr>
        <w:t>[2]</w:t>
      </w:r>
      <w:r>
        <w:t xml:space="preserve"> RP-234058</w:t>
      </w:r>
      <w:r w:rsidRPr="00433EC8">
        <w:rPr>
          <w:lang w:bidi="en-US"/>
        </w:rPr>
        <w:t>, “</w:t>
      </w:r>
      <w:r w:rsidRPr="00EE51F8">
        <w:rPr>
          <w:lang w:bidi="en-US"/>
        </w:rPr>
        <w:t>New SID: Study on solutions for Ambient IoT (Internet of Things) in NR</w:t>
      </w:r>
      <w:r w:rsidRPr="00433EC8">
        <w:rPr>
          <w:lang w:bidi="en-US"/>
        </w:rPr>
        <w:t>”, RAN#</w:t>
      </w:r>
      <w:r>
        <w:rPr>
          <w:lang w:bidi="en-US"/>
        </w:rPr>
        <w:t>102</w:t>
      </w:r>
      <w:r w:rsidRPr="00433EC8">
        <w:rPr>
          <w:lang w:bidi="en-US"/>
        </w:rPr>
        <w:t>, Dec. 202</w:t>
      </w:r>
      <w:r>
        <w:rPr>
          <w:lang w:bidi="en-US"/>
        </w:rPr>
        <w:t>3</w:t>
      </w:r>
      <w:r w:rsidRPr="00433EC8">
        <w:rPr>
          <w:lang w:bidi="en-US"/>
        </w:rPr>
        <w:t>.</w:t>
      </w:r>
    </w:p>
    <w:p w14:paraId="1262F28A" w14:textId="02BACAEC" w:rsidR="00B018C7" w:rsidRPr="00897BB1" w:rsidRDefault="00B018C7" w:rsidP="00897BB1">
      <w:pPr>
        <w:jc w:val="both"/>
      </w:pPr>
    </w:p>
    <w:sectPr w:rsidR="00B018C7" w:rsidRPr="00897B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21E68" w14:textId="77777777" w:rsidR="00227679" w:rsidRDefault="00227679">
      <w:pPr>
        <w:spacing w:after="0"/>
      </w:pPr>
      <w:r>
        <w:separator/>
      </w:r>
    </w:p>
  </w:endnote>
  <w:endnote w:type="continuationSeparator" w:id="0">
    <w:p w14:paraId="3F38F877" w14:textId="77777777" w:rsidR="00227679" w:rsidRDefault="002276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B018C7" w:rsidRDefault="00B01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6C9B" w14:textId="77777777" w:rsidR="00227679" w:rsidRDefault="00227679">
      <w:pPr>
        <w:spacing w:after="0"/>
      </w:pPr>
      <w:r>
        <w:separator/>
      </w:r>
    </w:p>
  </w:footnote>
  <w:footnote w:type="continuationSeparator" w:id="0">
    <w:p w14:paraId="59097DC0" w14:textId="77777777" w:rsidR="00227679" w:rsidRDefault="002276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1B6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E243F13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ECE4C5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9328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65C686B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9FA46C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02078719">
    <w:abstractNumId w:val="13"/>
  </w:num>
  <w:num w:numId="2" w16cid:durableId="1595016719">
    <w:abstractNumId w:val="12"/>
  </w:num>
  <w:num w:numId="3" w16cid:durableId="759520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4995638">
    <w:abstractNumId w:val="11"/>
  </w:num>
  <w:num w:numId="5" w16cid:durableId="684403787">
    <w:abstractNumId w:val="6"/>
  </w:num>
  <w:num w:numId="6" w16cid:durableId="253444351">
    <w:abstractNumId w:val="5"/>
  </w:num>
  <w:num w:numId="7" w16cid:durableId="1227959006">
    <w:abstractNumId w:val="2"/>
  </w:num>
  <w:num w:numId="8" w16cid:durableId="517499520">
    <w:abstractNumId w:val="4"/>
  </w:num>
  <w:num w:numId="9" w16cid:durableId="960653784">
    <w:abstractNumId w:val="3"/>
  </w:num>
  <w:num w:numId="10" w16cid:durableId="1492215482">
    <w:abstractNumId w:val="10"/>
  </w:num>
  <w:num w:numId="11" w16cid:durableId="1382635144">
    <w:abstractNumId w:val="9"/>
  </w:num>
  <w:num w:numId="12" w16cid:durableId="802842921">
    <w:abstractNumId w:val="8"/>
  </w:num>
  <w:num w:numId="13" w16cid:durableId="2511646">
    <w:abstractNumId w:val="7"/>
  </w:num>
  <w:num w:numId="14" w16cid:durableId="1428307556">
    <w:abstractNumId w:val="0"/>
  </w:num>
  <w:num w:numId="15" w16cid:durableId="16732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11DB0"/>
    <w:rsid w:val="000161FE"/>
    <w:rsid w:val="00017756"/>
    <w:rsid w:val="00020E96"/>
    <w:rsid w:val="00021134"/>
    <w:rsid w:val="00027A6F"/>
    <w:rsid w:val="000446EA"/>
    <w:rsid w:val="00060172"/>
    <w:rsid w:val="00060557"/>
    <w:rsid w:val="00061CB1"/>
    <w:rsid w:val="00062D3B"/>
    <w:rsid w:val="000765CC"/>
    <w:rsid w:val="000A28C5"/>
    <w:rsid w:val="000A2C7B"/>
    <w:rsid w:val="000A3C04"/>
    <w:rsid w:val="000A44F6"/>
    <w:rsid w:val="000B5942"/>
    <w:rsid w:val="000B6CF6"/>
    <w:rsid w:val="000C2156"/>
    <w:rsid w:val="000D0D3F"/>
    <w:rsid w:val="000D57FC"/>
    <w:rsid w:val="000E2E35"/>
    <w:rsid w:val="000E44E0"/>
    <w:rsid w:val="00100287"/>
    <w:rsid w:val="00107CEB"/>
    <w:rsid w:val="00122E61"/>
    <w:rsid w:val="001300EE"/>
    <w:rsid w:val="00132E64"/>
    <w:rsid w:val="00136F65"/>
    <w:rsid w:val="00140A58"/>
    <w:rsid w:val="00144C50"/>
    <w:rsid w:val="001A642E"/>
    <w:rsid w:val="001A6F66"/>
    <w:rsid w:val="001D1F62"/>
    <w:rsid w:val="001F6B6D"/>
    <w:rsid w:val="001F6C76"/>
    <w:rsid w:val="00220110"/>
    <w:rsid w:val="00226BA5"/>
    <w:rsid w:val="00227679"/>
    <w:rsid w:val="00232827"/>
    <w:rsid w:val="002339BF"/>
    <w:rsid w:val="00244E00"/>
    <w:rsid w:val="002552D4"/>
    <w:rsid w:val="0025637D"/>
    <w:rsid w:val="0025650B"/>
    <w:rsid w:val="0026582A"/>
    <w:rsid w:val="00270FA4"/>
    <w:rsid w:val="00272E1D"/>
    <w:rsid w:val="00291C29"/>
    <w:rsid w:val="002A069C"/>
    <w:rsid w:val="002A2522"/>
    <w:rsid w:val="002D5CAE"/>
    <w:rsid w:val="002F385F"/>
    <w:rsid w:val="00304C73"/>
    <w:rsid w:val="00305B7E"/>
    <w:rsid w:val="003060DA"/>
    <w:rsid w:val="00323AEA"/>
    <w:rsid w:val="00331C61"/>
    <w:rsid w:val="00336EC5"/>
    <w:rsid w:val="00336EEB"/>
    <w:rsid w:val="00340E1E"/>
    <w:rsid w:val="00345D84"/>
    <w:rsid w:val="003631BD"/>
    <w:rsid w:val="00370BFE"/>
    <w:rsid w:val="00377F6B"/>
    <w:rsid w:val="00387F97"/>
    <w:rsid w:val="003A74D7"/>
    <w:rsid w:val="003B376C"/>
    <w:rsid w:val="003E12C1"/>
    <w:rsid w:val="003E1442"/>
    <w:rsid w:val="00412625"/>
    <w:rsid w:val="00414EF4"/>
    <w:rsid w:val="00423235"/>
    <w:rsid w:val="00443D9D"/>
    <w:rsid w:val="004451FF"/>
    <w:rsid w:val="004454F9"/>
    <w:rsid w:val="00445D09"/>
    <w:rsid w:val="004474A2"/>
    <w:rsid w:val="00466408"/>
    <w:rsid w:val="004755C7"/>
    <w:rsid w:val="0047629D"/>
    <w:rsid w:val="00484166"/>
    <w:rsid w:val="00486957"/>
    <w:rsid w:val="00487A73"/>
    <w:rsid w:val="0049306E"/>
    <w:rsid w:val="004939A2"/>
    <w:rsid w:val="00497CDF"/>
    <w:rsid w:val="004C247E"/>
    <w:rsid w:val="004D7EF5"/>
    <w:rsid w:val="004E2067"/>
    <w:rsid w:val="004E216A"/>
    <w:rsid w:val="004E6AAD"/>
    <w:rsid w:val="004F0E83"/>
    <w:rsid w:val="004F607F"/>
    <w:rsid w:val="0050135D"/>
    <w:rsid w:val="00510FBD"/>
    <w:rsid w:val="005126F9"/>
    <w:rsid w:val="0051593C"/>
    <w:rsid w:val="0052202D"/>
    <w:rsid w:val="00523B58"/>
    <w:rsid w:val="005301DE"/>
    <w:rsid w:val="00532FF8"/>
    <w:rsid w:val="0053311D"/>
    <w:rsid w:val="00535FFE"/>
    <w:rsid w:val="00543325"/>
    <w:rsid w:val="00544201"/>
    <w:rsid w:val="00544B75"/>
    <w:rsid w:val="00545542"/>
    <w:rsid w:val="00550FF8"/>
    <w:rsid w:val="0055216C"/>
    <w:rsid w:val="005529B8"/>
    <w:rsid w:val="00556A0E"/>
    <w:rsid w:val="00562D67"/>
    <w:rsid w:val="005659D5"/>
    <w:rsid w:val="0057684C"/>
    <w:rsid w:val="005903F0"/>
    <w:rsid w:val="00591C1E"/>
    <w:rsid w:val="00593C41"/>
    <w:rsid w:val="005A3330"/>
    <w:rsid w:val="005B39E9"/>
    <w:rsid w:val="005C5FE1"/>
    <w:rsid w:val="005D0F56"/>
    <w:rsid w:val="005D1B94"/>
    <w:rsid w:val="005D4443"/>
    <w:rsid w:val="005D7701"/>
    <w:rsid w:val="005E0851"/>
    <w:rsid w:val="005E3C1D"/>
    <w:rsid w:val="005F2D87"/>
    <w:rsid w:val="005F4D50"/>
    <w:rsid w:val="006010FE"/>
    <w:rsid w:val="00627661"/>
    <w:rsid w:val="00633F58"/>
    <w:rsid w:val="00637512"/>
    <w:rsid w:val="00637C79"/>
    <w:rsid w:val="006419B1"/>
    <w:rsid w:val="0064352D"/>
    <w:rsid w:val="00646BE0"/>
    <w:rsid w:val="006538C6"/>
    <w:rsid w:val="00666968"/>
    <w:rsid w:val="00667996"/>
    <w:rsid w:val="00691D30"/>
    <w:rsid w:val="006B72C0"/>
    <w:rsid w:val="006B7C63"/>
    <w:rsid w:val="006B7DDF"/>
    <w:rsid w:val="006D1252"/>
    <w:rsid w:val="006D42F5"/>
    <w:rsid w:val="006E3D84"/>
    <w:rsid w:val="006F06BB"/>
    <w:rsid w:val="006F2470"/>
    <w:rsid w:val="006F7653"/>
    <w:rsid w:val="007113ED"/>
    <w:rsid w:val="00721AB9"/>
    <w:rsid w:val="007346BC"/>
    <w:rsid w:val="0074542A"/>
    <w:rsid w:val="00746E67"/>
    <w:rsid w:val="00747364"/>
    <w:rsid w:val="0075421B"/>
    <w:rsid w:val="007579F6"/>
    <w:rsid w:val="00760F10"/>
    <w:rsid w:val="0076546B"/>
    <w:rsid w:val="00766522"/>
    <w:rsid w:val="00773592"/>
    <w:rsid w:val="00774C74"/>
    <w:rsid w:val="007869F2"/>
    <w:rsid w:val="007903F5"/>
    <w:rsid w:val="00793AF2"/>
    <w:rsid w:val="007A7F2B"/>
    <w:rsid w:val="007B2551"/>
    <w:rsid w:val="007B4BC2"/>
    <w:rsid w:val="007B6EC7"/>
    <w:rsid w:val="007C170D"/>
    <w:rsid w:val="007D01AA"/>
    <w:rsid w:val="007F64A9"/>
    <w:rsid w:val="008056DC"/>
    <w:rsid w:val="00817D7F"/>
    <w:rsid w:val="00822DFD"/>
    <w:rsid w:val="008234E6"/>
    <w:rsid w:val="008406F1"/>
    <w:rsid w:val="00844921"/>
    <w:rsid w:val="008474F5"/>
    <w:rsid w:val="00850934"/>
    <w:rsid w:val="00852DBC"/>
    <w:rsid w:val="0086379D"/>
    <w:rsid w:val="00867747"/>
    <w:rsid w:val="008727EE"/>
    <w:rsid w:val="0087603F"/>
    <w:rsid w:val="008768CB"/>
    <w:rsid w:val="00893130"/>
    <w:rsid w:val="00897BB1"/>
    <w:rsid w:val="008A2616"/>
    <w:rsid w:val="008A5FA1"/>
    <w:rsid w:val="008C42A0"/>
    <w:rsid w:val="008E3025"/>
    <w:rsid w:val="008E6D3B"/>
    <w:rsid w:val="008F0D71"/>
    <w:rsid w:val="008F6018"/>
    <w:rsid w:val="008F786A"/>
    <w:rsid w:val="0091689A"/>
    <w:rsid w:val="0092561F"/>
    <w:rsid w:val="00933325"/>
    <w:rsid w:val="009442C2"/>
    <w:rsid w:val="00945102"/>
    <w:rsid w:val="00950977"/>
    <w:rsid w:val="00960F78"/>
    <w:rsid w:val="00973EE5"/>
    <w:rsid w:val="00985D66"/>
    <w:rsid w:val="00991A69"/>
    <w:rsid w:val="00997CB3"/>
    <w:rsid w:val="009A1B58"/>
    <w:rsid w:val="009B57F8"/>
    <w:rsid w:val="009B78EF"/>
    <w:rsid w:val="009B7DCB"/>
    <w:rsid w:val="009D7BA7"/>
    <w:rsid w:val="009F5367"/>
    <w:rsid w:val="00A06898"/>
    <w:rsid w:val="00A06EB6"/>
    <w:rsid w:val="00A13A5F"/>
    <w:rsid w:val="00A21415"/>
    <w:rsid w:val="00A227CA"/>
    <w:rsid w:val="00A26EBC"/>
    <w:rsid w:val="00A27AE4"/>
    <w:rsid w:val="00A33710"/>
    <w:rsid w:val="00A447D5"/>
    <w:rsid w:val="00A475A0"/>
    <w:rsid w:val="00A55727"/>
    <w:rsid w:val="00A615EC"/>
    <w:rsid w:val="00A962CA"/>
    <w:rsid w:val="00AA2079"/>
    <w:rsid w:val="00AA48A5"/>
    <w:rsid w:val="00AA4DEE"/>
    <w:rsid w:val="00AA6472"/>
    <w:rsid w:val="00AA6A3A"/>
    <w:rsid w:val="00AC0E18"/>
    <w:rsid w:val="00AC11D8"/>
    <w:rsid w:val="00AE1910"/>
    <w:rsid w:val="00AE3077"/>
    <w:rsid w:val="00AF1DC7"/>
    <w:rsid w:val="00B00AB3"/>
    <w:rsid w:val="00B018C7"/>
    <w:rsid w:val="00B01F0F"/>
    <w:rsid w:val="00B0629E"/>
    <w:rsid w:val="00B123E0"/>
    <w:rsid w:val="00B21D4A"/>
    <w:rsid w:val="00B4640D"/>
    <w:rsid w:val="00B50481"/>
    <w:rsid w:val="00B522BA"/>
    <w:rsid w:val="00B617DF"/>
    <w:rsid w:val="00B655AA"/>
    <w:rsid w:val="00B671E4"/>
    <w:rsid w:val="00B7059B"/>
    <w:rsid w:val="00B72F06"/>
    <w:rsid w:val="00B77BA2"/>
    <w:rsid w:val="00B8762B"/>
    <w:rsid w:val="00B90315"/>
    <w:rsid w:val="00BA38D3"/>
    <w:rsid w:val="00BB086A"/>
    <w:rsid w:val="00BB1429"/>
    <w:rsid w:val="00BC22B5"/>
    <w:rsid w:val="00BC2512"/>
    <w:rsid w:val="00BD342B"/>
    <w:rsid w:val="00BD5720"/>
    <w:rsid w:val="00BE0CB4"/>
    <w:rsid w:val="00BE6DA1"/>
    <w:rsid w:val="00BF1081"/>
    <w:rsid w:val="00BF312F"/>
    <w:rsid w:val="00BF54E5"/>
    <w:rsid w:val="00BF67A2"/>
    <w:rsid w:val="00C00526"/>
    <w:rsid w:val="00C03185"/>
    <w:rsid w:val="00C118CF"/>
    <w:rsid w:val="00C20981"/>
    <w:rsid w:val="00C311E2"/>
    <w:rsid w:val="00C3320B"/>
    <w:rsid w:val="00C3515F"/>
    <w:rsid w:val="00C40EF1"/>
    <w:rsid w:val="00C57C88"/>
    <w:rsid w:val="00C6290E"/>
    <w:rsid w:val="00C65A1B"/>
    <w:rsid w:val="00C854EB"/>
    <w:rsid w:val="00C92443"/>
    <w:rsid w:val="00CA20A6"/>
    <w:rsid w:val="00CA49C1"/>
    <w:rsid w:val="00CA7327"/>
    <w:rsid w:val="00CB0331"/>
    <w:rsid w:val="00CB5E36"/>
    <w:rsid w:val="00CC21C2"/>
    <w:rsid w:val="00CD1EF8"/>
    <w:rsid w:val="00CF0FB6"/>
    <w:rsid w:val="00CF1BF3"/>
    <w:rsid w:val="00CF2810"/>
    <w:rsid w:val="00CF2894"/>
    <w:rsid w:val="00CF2E24"/>
    <w:rsid w:val="00CF49D3"/>
    <w:rsid w:val="00CF5581"/>
    <w:rsid w:val="00D02E0F"/>
    <w:rsid w:val="00D0350F"/>
    <w:rsid w:val="00D040C9"/>
    <w:rsid w:val="00D06B79"/>
    <w:rsid w:val="00D10B7A"/>
    <w:rsid w:val="00D408B8"/>
    <w:rsid w:val="00D429BB"/>
    <w:rsid w:val="00D43891"/>
    <w:rsid w:val="00D5361A"/>
    <w:rsid w:val="00D56E28"/>
    <w:rsid w:val="00D61B6C"/>
    <w:rsid w:val="00D62AAB"/>
    <w:rsid w:val="00D87103"/>
    <w:rsid w:val="00D92DC4"/>
    <w:rsid w:val="00D95C6D"/>
    <w:rsid w:val="00DA0C9C"/>
    <w:rsid w:val="00DA1F1C"/>
    <w:rsid w:val="00DA3644"/>
    <w:rsid w:val="00DA51F8"/>
    <w:rsid w:val="00DB663D"/>
    <w:rsid w:val="00DC7467"/>
    <w:rsid w:val="00DE60C7"/>
    <w:rsid w:val="00DE683C"/>
    <w:rsid w:val="00DE7815"/>
    <w:rsid w:val="00E02FE6"/>
    <w:rsid w:val="00E13E97"/>
    <w:rsid w:val="00E16EA3"/>
    <w:rsid w:val="00E2566C"/>
    <w:rsid w:val="00E27350"/>
    <w:rsid w:val="00E3402D"/>
    <w:rsid w:val="00E45BCF"/>
    <w:rsid w:val="00E5513D"/>
    <w:rsid w:val="00E63867"/>
    <w:rsid w:val="00E63A47"/>
    <w:rsid w:val="00E6540F"/>
    <w:rsid w:val="00E71EF1"/>
    <w:rsid w:val="00E72A0B"/>
    <w:rsid w:val="00E747AC"/>
    <w:rsid w:val="00E75560"/>
    <w:rsid w:val="00E75E60"/>
    <w:rsid w:val="00E840E3"/>
    <w:rsid w:val="00E85A22"/>
    <w:rsid w:val="00EA285E"/>
    <w:rsid w:val="00EA59C2"/>
    <w:rsid w:val="00EB159B"/>
    <w:rsid w:val="00EB28C1"/>
    <w:rsid w:val="00EC5F24"/>
    <w:rsid w:val="00EC6795"/>
    <w:rsid w:val="00ED6E30"/>
    <w:rsid w:val="00ED7E9A"/>
    <w:rsid w:val="00EE050F"/>
    <w:rsid w:val="00EE6CDF"/>
    <w:rsid w:val="00EF3649"/>
    <w:rsid w:val="00F06CE3"/>
    <w:rsid w:val="00F10BE3"/>
    <w:rsid w:val="00F307DE"/>
    <w:rsid w:val="00F320B5"/>
    <w:rsid w:val="00F43413"/>
    <w:rsid w:val="00F60AA9"/>
    <w:rsid w:val="00F66EF5"/>
    <w:rsid w:val="00F67DCE"/>
    <w:rsid w:val="00F94079"/>
    <w:rsid w:val="00FA16B3"/>
    <w:rsid w:val="00FB11C9"/>
    <w:rsid w:val="00FB3764"/>
    <w:rsid w:val="00FC2589"/>
    <w:rsid w:val="00FC7EC4"/>
    <w:rsid w:val="00FD22D0"/>
    <w:rsid w:val="00FD6AAF"/>
    <w:rsid w:val="00FE0262"/>
    <w:rsid w:val="00FE1536"/>
    <w:rsid w:val="00FE535A"/>
    <w:rsid w:val="00FF11A7"/>
    <w:rsid w:val="00FF137E"/>
    <w:rsid w:val="00FF2D4C"/>
    <w:rsid w:val="00FF2EC4"/>
    <w:rsid w:val="00FF4337"/>
    <w:rsid w:val="00FF7A3C"/>
    <w:rsid w:val="02648079"/>
    <w:rsid w:val="15DCE4A7"/>
    <w:rsid w:val="1FD006A6"/>
    <w:rsid w:val="2A8A94B3"/>
    <w:rsid w:val="30511DC6"/>
    <w:rsid w:val="4AB83C33"/>
    <w:rsid w:val="508F920A"/>
    <w:rsid w:val="509AA075"/>
    <w:rsid w:val="627816F4"/>
    <w:rsid w:val="673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F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B1Zchn">
    <w:name w:val="B1 Zchn"/>
    <w:rsid w:val="00CF49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ferences">
    <w:name w:val="References"/>
    <w:basedOn w:val="Normal"/>
    <w:next w:val="Normal"/>
    <w:rsid w:val="00721AB9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CF281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CommentsChar">
    <w:name w:val="Comments Char"/>
    <w:link w:val="Comments"/>
    <w:qFormat/>
    <w:locked/>
    <w:rsid w:val="00A27AE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A27AE4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5280</Characters>
  <Application>Microsoft Office Word</Application>
  <DocSecurity>0</DocSecurity>
  <Lines>44</Lines>
  <Paragraphs>12</Paragraphs>
  <ScaleCrop>false</ScaleCrop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2024-05-09T10:42:00Z</dcterms:created>
  <dcterms:modified xsi:type="dcterms:W3CDTF">2024-05-09T10:42:00Z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